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48" w:rsidRDefault="00832A48">
      <w:pPr>
        <w:ind w:left="85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</w:p>
    <w:p w:rsidR="00832A48" w:rsidRDefault="00832A48">
      <w:pPr>
        <w:rPr>
          <w:rFonts w:cs="Times New Roman"/>
          <w:sz w:val="24"/>
          <w:szCs w:val="24"/>
        </w:rPr>
      </w:pPr>
    </w:p>
    <w:p w:rsidR="00832A48" w:rsidRDefault="00832A48">
      <w:pPr>
        <w:rPr>
          <w:rFonts w:cs="Times New Roman"/>
          <w:sz w:val="32"/>
          <w:szCs w:val="32"/>
        </w:rPr>
      </w:pPr>
    </w:p>
    <w:p w:rsidR="00832A48" w:rsidRDefault="00832A48">
      <w:pPr>
        <w:ind w:left="284" w:firstLine="1134"/>
        <w:jc w:val="both"/>
        <w:rPr>
          <w:rFonts w:cs="Times New Roman"/>
          <w:sz w:val="24"/>
          <w:szCs w:val="24"/>
        </w:rPr>
      </w:pPr>
    </w:p>
    <w:p w:rsidR="00832A48" w:rsidRDefault="00832A48">
      <w:pPr>
        <w:pStyle w:val="BodyTextIndent2"/>
        <w:jc w:val="both"/>
      </w:pPr>
    </w:p>
    <w:p w:rsidR="00832A48" w:rsidRDefault="00832A48">
      <w:pPr>
        <w:pStyle w:val="BodyTextIndent2"/>
        <w:ind w:left="567" w:right="566"/>
      </w:pPr>
      <w:r>
        <w:t xml:space="preserve">                         CUSTOS DE ADMINISTRAÇÃO - DEMONSTRATIVO</w:t>
      </w:r>
    </w:p>
    <w:p w:rsidR="00832A48" w:rsidRDefault="00832A48">
      <w:pPr>
        <w:pStyle w:val="BodyTextIndent2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19"/>
        <w:gridCol w:w="2410"/>
      </w:tblGrid>
      <w:tr w:rsidR="00832A48">
        <w:trPr>
          <w:jc w:val="center"/>
        </w:trPr>
        <w:tc>
          <w:tcPr>
            <w:tcW w:w="4819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Custos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%</w:t>
            </w:r>
          </w:p>
        </w:tc>
      </w:tr>
      <w:tr w:rsidR="00832A48">
        <w:trPr>
          <w:jc w:val="center"/>
        </w:trPr>
        <w:tc>
          <w:tcPr>
            <w:tcW w:w="4819" w:type="dxa"/>
          </w:tcPr>
          <w:p w:rsidR="00832A48" w:rsidRDefault="00832A48">
            <w:pPr>
              <w:pStyle w:val="BodyTextIndent2"/>
              <w:ind w:left="0"/>
            </w:pPr>
            <w:r>
              <w:t>Equipe de administração central da Consultora (diretoria, pessoal técnico de apoio e administrativo não diretamente ligado à prestação de serviços)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6,00</w:t>
            </w:r>
          </w:p>
        </w:tc>
      </w:tr>
      <w:tr w:rsidR="00832A48">
        <w:trPr>
          <w:jc w:val="center"/>
        </w:trPr>
        <w:tc>
          <w:tcPr>
            <w:tcW w:w="4819" w:type="dxa"/>
          </w:tcPr>
          <w:p w:rsidR="00832A48" w:rsidRDefault="00832A48">
            <w:pPr>
              <w:pStyle w:val="BodyTextIndent2"/>
              <w:ind w:left="0"/>
            </w:pPr>
            <w:r>
              <w:t>Outras despesas que afetam o custo de produção (treinamento, biblioteca, programa de qualidade, auditoria interna e externa)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2,00</w:t>
            </w:r>
          </w:p>
        </w:tc>
      </w:tr>
      <w:tr w:rsidR="00832A48">
        <w:trPr>
          <w:jc w:val="center"/>
        </w:trPr>
        <w:tc>
          <w:tcPr>
            <w:tcW w:w="4819" w:type="dxa"/>
          </w:tcPr>
          <w:p w:rsidR="00832A48" w:rsidRDefault="00832A48">
            <w:pPr>
              <w:pStyle w:val="BodyTextIndent2"/>
              <w:ind w:left="0"/>
            </w:pPr>
            <w:r>
              <w:t>Despesas com aluguel, comunicação, manutenção e transporte não diretamente relacionados com o custo direto dos serviços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2,00</w:t>
            </w:r>
          </w:p>
        </w:tc>
      </w:tr>
      <w:tr w:rsidR="00832A48">
        <w:trPr>
          <w:jc w:val="center"/>
        </w:trPr>
        <w:tc>
          <w:tcPr>
            <w:tcW w:w="4819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T O T A L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10,00</w:t>
            </w:r>
          </w:p>
        </w:tc>
      </w:tr>
    </w:tbl>
    <w:p w:rsidR="00832A48" w:rsidRDefault="00832A48">
      <w:pPr>
        <w:pStyle w:val="BodyTextIndent2"/>
        <w:jc w:val="center"/>
      </w:pPr>
    </w:p>
    <w:p w:rsidR="00832A48" w:rsidRDefault="00832A48">
      <w:pPr>
        <w:pStyle w:val="BodyTextIndent2"/>
        <w:jc w:val="center"/>
      </w:pPr>
    </w:p>
    <w:p w:rsidR="00832A48" w:rsidRDefault="00832A48">
      <w:pPr>
        <w:pStyle w:val="BodyTextIndent2"/>
        <w:jc w:val="center"/>
      </w:pPr>
    </w:p>
    <w:p w:rsidR="00832A48" w:rsidRDefault="00832A48">
      <w:pPr>
        <w:pStyle w:val="BodyTextIndent2"/>
        <w:jc w:val="center"/>
      </w:pPr>
    </w:p>
    <w:p w:rsidR="00832A48" w:rsidRDefault="00832A48">
      <w:pPr>
        <w:pStyle w:val="BodyTextIndent2"/>
      </w:pPr>
      <w:r>
        <w:t xml:space="preserve">                    DESPESAS FISCAIS - DEMONSTRATIVO</w:t>
      </w:r>
    </w:p>
    <w:p w:rsidR="00832A48" w:rsidRDefault="00832A48">
      <w:pPr>
        <w:pStyle w:val="BodyTextIndent2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5"/>
        <w:gridCol w:w="2410"/>
      </w:tblGrid>
      <w:tr w:rsidR="00832A48">
        <w:trPr>
          <w:jc w:val="center"/>
        </w:trPr>
        <w:tc>
          <w:tcPr>
            <w:tcW w:w="3615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Despesas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%</w:t>
            </w:r>
          </w:p>
        </w:tc>
      </w:tr>
      <w:tr w:rsidR="00832A48">
        <w:trPr>
          <w:jc w:val="center"/>
        </w:trPr>
        <w:tc>
          <w:tcPr>
            <w:tcW w:w="3615" w:type="dxa"/>
          </w:tcPr>
          <w:p w:rsidR="00832A48" w:rsidRDefault="00832A48">
            <w:pPr>
              <w:pStyle w:val="BodyTextIndent2"/>
              <w:ind w:left="0"/>
            </w:pPr>
            <w:r>
              <w:t>ISS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5,00</w:t>
            </w:r>
          </w:p>
        </w:tc>
      </w:tr>
      <w:tr w:rsidR="00832A48">
        <w:trPr>
          <w:jc w:val="center"/>
        </w:trPr>
        <w:tc>
          <w:tcPr>
            <w:tcW w:w="3615" w:type="dxa"/>
          </w:tcPr>
          <w:p w:rsidR="00832A48" w:rsidRDefault="00832A48">
            <w:pPr>
              <w:pStyle w:val="BodyTextIndent2"/>
              <w:ind w:left="0"/>
            </w:pPr>
            <w:r>
              <w:t>COFINS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7,60</w:t>
            </w:r>
          </w:p>
        </w:tc>
      </w:tr>
      <w:tr w:rsidR="00832A48">
        <w:trPr>
          <w:jc w:val="center"/>
        </w:trPr>
        <w:tc>
          <w:tcPr>
            <w:tcW w:w="3615" w:type="dxa"/>
          </w:tcPr>
          <w:p w:rsidR="00832A48" w:rsidRDefault="00832A48">
            <w:pPr>
              <w:pStyle w:val="BodyTextIndent2"/>
              <w:ind w:left="0"/>
            </w:pPr>
            <w:r>
              <w:t>PIS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1,65</w:t>
            </w:r>
          </w:p>
        </w:tc>
      </w:tr>
      <w:tr w:rsidR="00832A48">
        <w:trPr>
          <w:jc w:val="center"/>
        </w:trPr>
        <w:tc>
          <w:tcPr>
            <w:tcW w:w="3615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 xml:space="preserve">T O T A L </w:t>
            </w:r>
          </w:p>
        </w:tc>
        <w:tc>
          <w:tcPr>
            <w:tcW w:w="2410" w:type="dxa"/>
          </w:tcPr>
          <w:p w:rsidR="00832A48" w:rsidRDefault="00832A48">
            <w:pPr>
              <w:pStyle w:val="BodyTextIndent2"/>
              <w:ind w:left="0"/>
              <w:jc w:val="center"/>
            </w:pPr>
            <w:r>
              <w:t>14,25</w:t>
            </w:r>
          </w:p>
        </w:tc>
      </w:tr>
    </w:tbl>
    <w:p w:rsidR="00832A48" w:rsidRDefault="00832A48">
      <w:pPr>
        <w:pStyle w:val="BodyTextIndent2"/>
        <w:jc w:val="center"/>
      </w:pPr>
    </w:p>
    <w:p w:rsidR="00832A48" w:rsidRDefault="00832A48">
      <w:pPr>
        <w:pStyle w:val="BodyTextIndent2"/>
        <w:jc w:val="center"/>
      </w:pPr>
    </w:p>
    <w:p w:rsidR="00832A48" w:rsidRDefault="00832A48">
      <w:pPr>
        <w:pStyle w:val="BodyTextIndent2"/>
      </w:pPr>
      <w:r>
        <w:t>Obs: como o valor de Despesas Fiscais (Df) incide sobre o total da fatura e não sobre os custos incorridos, a correção deve ser pela seguinte fórmula:</w:t>
      </w:r>
    </w:p>
    <w:p w:rsidR="00832A48" w:rsidRDefault="00832A48">
      <w:pPr>
        <w:pStyle w:val="BodyTextIndent2"/>
        <w:rPr>
          <w:lang w:val="en-US"/>
        </w:rPr>
      </w:pPr>
      <w:r>
        <w:rPr>
          <w:lang w:val="en-US"/>
        </w:rPr>
        <w:t>Df = {[1 / (1-Dfi)] – 1} x 100</w:t>
      </w:r>
    </w:p>
    <w:p w:rsidR="00832A48" w:rsidRDefault="00832A48">
      <w:pPr>
        <w:pStyle w:val="BodyTextIndent2"/>
        <w:rPr>
          <w:lang w:val="pt-PT"/>
        </w:rPr>
      </w:pPr>
      <w:r>
        <w:rPr>
          <w:lang w:val="pt-PT"/>
        </w:rPr>
        <w:t xml:space="preserve">ou seja, para o valor máximo de 14,25%, o valor a ser aplicado na composição de preços será de Df = 16,62%  </w:t>
      </w:r>
    </w:p>
    <w:sectPr w:rsidR="00832A48" w:rsidSect="00832A48">
      <w:headerReference w:type="default" r:id="rId7"/>
      <w:footerReference w:type="default" r:id="rId8"/>
      <w:pgSz w:w="11907" w:h="16840" w:code="9"/>
      <w:pgMar w:top="567" w:right="851" w:bottom="794" w:left="1134" w:header="72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A48" w:rsidRDefault="00832A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832A48" w:rsidRDefault="00832A4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A48" w:rsidRDefault="00832A48">
    <w:pPr>
      <w:pStyle w:val="Footer"/>
    </w:pPr>
    <w:r>
      <w:rPr>
        <w:noProof/>
      </w:rPr>
      <w:pict>
        <v:shapetype id="_x0000_t19" coordsize="21600,21600" o:spt="19" adj="-5898240,,,21600,21600" path="wr-21600,,21600,43200,,,21600,21600nfewr-21600,,21600,43200,,,21600,21600l,21600nsxe" filled="f">
          <v:formulas>
            <v:f eqn="val #2"/>
            <v:f eqn="val #3"/>
            <v:f eqn="val #4"/>
          </v:formulas>
          <v:path arrowok="t" o:extrusionok="f" gradientshapeok="t" o:connecttype="custom" o:connectlocs="0,0;21600,21600;0,21600"/>
          <v:handles>
            <v:h position="@2,#0" polar="@0,@1"/>
            <v:h position="@2,#1" polar="@0,@1"/>
          </v:handles>
        </v:shapetype>
        <v:shape id="_x0000_s2056" type="#_x0000_t19" style="position:absolute;margin-left:488.4pt;margin-top:-26.85pt;width:18.45pt;height:16.7pt;flip:y;z-index:251659776" o:allowincell="f" strokeweight="1pt"/>
      </w:pict>
    </w:r>
    <w:r>
      <w:rPr>
        <w:noProof/>
      </w:rPr>
      <w:pict>
        <v:line id="_x0000_s2057" style="position:absolute;flip:x;z-index:251660800" from="32.35pt,-10.1pt" to="490pt,-9.85pt" o:allowincell="f"/>
      </w:pict>
    </w:r>
    <w:r>
      <w:rPr>
        <w:noProof/>
      </w:rPr>
      <w:pict>
        <v:shape id="_x0000_s2058" type="#_x0000_t19" style="position:absolute;margin-left:12.7pt;margin-top:-28.5pt;width:21.95pt;height:18.8pt;flip:x y;z-index:251658752" coordsize="21600,21563" o:allowincell="f" adj="-5677562,,,21563" path="wr-21600,-37,21600,43163,1269,,21600,21563nfewr-21600,-37,21600,43163,1269,,21600,21563l,21563nsxe" strokeweight="1pt">
          <v:path o:connectlocs="1269,0;21600,21563;0,21563"/>
        </v:shape>
      </w:pict>
    </w:r>
    <w:r>
      <w:rPr>
        <w:noProof/>
      </w:rPr>
      <w:pict>
        <v:line id="_x0000_s2059" style="position:absolute;z-index:251661824" from="12.95pt,-31.85pt" to="506pt,-31.8pt" o:allowincell="f"/>
      </w:pict>
    </w:r>
    <w:r>
      <w:rPr>
        <w:noProof/>
      </w:rPr>
      <w:pict>
        <v:rect id="_x0000_s2060" style="position:absolute;margin-left:32.85pt;margin-top:-10.5pt;width:62pt;height:10.05pt;z-index:251657728" o:allowincell="f" filled="f" stroked="f" strokeweight="1pt">
          <v:textbox style="mso-next-textbox:#_x0000_s2060" inset="1pt,1pt,1pt,1pt">
            <w:txbxContent>
              <w:p w:rsidR="00832A48" w:rsidRDefault="00832A48">
                <w:pPr>
                  <w:rPr>
                    <w:rFonts w:cs="Times New Roman"/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FOR – 216/01 </w:t>
                </w:r>
              </w:p>
            </w:txbxContent>
          </v:textbox>
        </v:rect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8.8pt;margin-top:-33.2pt;width:519.55pt;height:27.05pt;z-index:251656704" o:allowincell="f" filled="f" stroked="f">
          <v:textbox style="mso-next-textbox:#_x0000_s2061">
            <w:txbxContent>
              <w:p w:rsidR="00832A48" w:rsidRDefault="00832A48">
                <w:pPr>
                  <w:pStyle w:val="BodyText"/>
                  <w:jc w:val="both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>“Os seres humanos  estão no centro das  preocupações sobre desenvolvimento sustentável e têm direito a uma vida saudável,  produtiva e em harmonia com a natureza .”</w:t>
                </w:r>
              </w:p>
              <w:p w:rsidR="00832A48" w:rsidRDefault="00832A48">
                <w:pPr>
                  <w:pStyle w:val="BodyText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>(Eco 92 – Rio de Janeiro – 3 a 14  de junho de 1992)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A48" w:rsidRDefault="00832A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832A48" w:rsidRDefault="00832A4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A48" w:rsidRDefault="00832A48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69.5pt;margin-top:-8pt;width:322.5pt;height:41.25pt;z-index:251662848" o:allowincell="f" filled="f" stroked="f">
          <v:textbox style="mso-next-textbox:#_x0000_s2049">
            <w:txbxContent>
              <w:p w:rsidR="00832A48" w:rsidRDefault="00832A48">
                <w:pPr>
                  <w:rPr>
                    <w:rFonts w:cs="Times New Roman"/>
                    <w:b/>
                    <w:bCs/>
                    <w:sz w:val="18"/>
                    <w:szCs w:val="18"/>
                  </w:rPr>
                </w:pPr>
                <w:r>
                  <w:rPr>
                    <w:b/>
                    <w:bCs/>
                    <w:sz w:val="18"/>
                    <w:szCs w:val="18"/>
                  </w:rPr>
                  <w:t>Ministério  da  Integração  Nacional – MI</w:t>
                </w:r>
              </w:p>
              <w:p w:rsidR="00832A48" w:rsidRDefault="00832A48">
                <w:pPr>
                  <w:pStyle w:val="Heading4"/>
                  <w:jc w:val="left"/>
                  <w:rPr>
                    <w:rFonts w:cs="Times New Roman"/>
                    <w:b w:val="0"/>
                    <w:bCs w:val="0"/>
                    <w:sz w:val="18"/>
                    <w:szCs w:val="18"/>
                  </w:rPr>
                </w:pPr>
                <w:r>
                  <w:rPr>
                    <w:rFonts w:cs="Times New Roman"/>
                    <w:sz w:val="18"/>
                    <w:szCs w:val="18"/>
                  </w:rPr>
                  <w:t>Companhia  de  Desenvolvimento  dos  Vales  do  São  Francisco e do Parnaíba</w:t>
                </w:r>
              </w:p>
              <w:p w:rsidR="00832A48" w:rsidRDefault="00832A48">
                <w:pPr>
                  <w:pStyle w:val="Heading4"/>
                  <w:jc w:val="left"/>
                  <w:rPr>
                    <w:rFonts w:cs="Times New Roman"/>
                    <w:sz w:val="18"/>
                    <w:szCs w:val="18"/>
                  </w:rPr>
                </w:pPr>
              </w:p>
            </w:txbxContent>
          </v:textbox>
          <w10:wrap type="topAndBottom"/>
        </v:shape>
      </w:pict>
    </w:r>
    <w:r>
      <w:rPr>
        <w:noProof/>
      </w:rPr>
      <w:pict>
        <v:line id="_x0000_s2050" style="position:absolute;flip:x y;z-index:251651584" from="33.65pt,11.8pt" to="176pt,12.05pt" o:allowincell="f" strokeweight="1pt">
          <v:stroke startarrowwidth="narrow" startarrowlength="short" endarrowwidth="narrow" endarrowlength="short"/>
        </v:lin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34.25pt;margin-top:-1.9pt;width:137.55pt;height:27.6pt;z-index:251663872" o:allowincell="f">
          <v:imagedata r:id="rId1" o:title=""/>
          <w10:wrap type="topAndBottom"/>
        </v:shape>
      </w:pict>
    </w:r>
    <w:r>
      <w:rPr>
        <w:noProof/>
      </w:rPr>
      <w:pict>
        <v:shapetype id="_x0000_t19" coordsize="21600,21600" o:spt="19" adj="-5898240,,,21600,21600" path="wr-21600,,21600,43200,,,21600,21600nfewr-21600,,21600,43200,,,21600,21600l,21600nsxe" filled="f">
          <v:formulas>
            <v:f eqn="val #2"/>
            <v:f eqn="val #3"/>
            <v:f eqn="val #4"/>
          </v:formulas>
          <v:path arrowok="t" o:extrusionok="f" gradientshapeok="t" o:connecttype="custom" o:connectlocs="0,0;21600,21600;0,21600"/>
          <v:handles>
            <v:h position="@2,#0" polar="@0,@1"/>
            <v:h position="@2,#1" polar="@0,@1"/>
          </v:handles>
        </v:shapetype>
        <v:shape id="_x0000_s2052" type="#_x0000_t19" style="position:absolute;margin-left:482.4pt;margin-top:12.5pt;width:25pt;height:22.2pt;z-index:251653632" o:allowincell="f" strokeweight="1pt"/>
      </w:pict>
    </w:r>
    <w:r>
      <w:rPr>
        <w:noProof/>
      </w:rPr>
      <w:pict>
        <v:line id="_x0000_s2053" style="position:absolute;z-index:251654656" from="12.75pt,32.3pt" to="12.75pt,740.35pt" o:allowincell="f" strokeweight="1pt"/>
      </w:pict>
    </w:r>
    <w:r>
      <w:rPr>
        <w:noProof/>
      </w:rPr>
      <w:pict>
        <v:line id="_x0000_s2054" style="position:absolute;flip:x;z-index:251655680" from="506.9pt,35.95pt" to="507.2pt,739.15pt" o:allowincell="f" strokeweight="1pt"/>
      </w:pict>
    </w:r>
    <w:r>
      <w:rPr>
        <w:noProof/>
      </w:rPr>
      <w:pict>
        <v:shape id="_x0000_s2055" type="#_x0000_t19" style="position:absolute;margin-left:12.75pt;margin-top:12pt;width:21.35pt;height:21.2pt;flip:x;z-index:251652608" o:allowincell="f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C609D"/>
    <w:multiLevelType w:val="hybridMultilevel"/>
    <w:tmpl w:val="B5A8823A"/>
    <w:lvl w:ilvl="0" w:tplc="FFFFFFFF">
      <w:start w:val="1"/>
      <w:numFmt w:val="lowerLetter"/>
      <w:lvlText w:val="%1)"/>
      <w:lvlJc w:val="left"/>
      <w:pPr>
        <w:tabs>
          <w:tab w:val="num" w:pos="2203"/>
        </w:tabs>
        <w:ind w:left="2203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2A48"/>
    <w:rsid w:val="00832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567" w:hanging="354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jc w:val="center"/>
      <w:outlineLvl w:val="3"/>
    </w:pPr>
    <w:rPr>
      <w:b/>
      <w:bCs/>
      <w:sz w:val="19"/>
      <w:szCs w:val="19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1843"/>
      <w:jc w:val="both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both"/>
      <w:outlineLvl w:val="5"/>
    </w:pPr>
    <w:rPr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firstLine="3402"/>
      <w:jc w:val="both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Pr>
      <w:rFonts w:ascii="Calibri" w:hAnsi="Calibri" w:cs="Calibri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pPr>
      <w:ind w:firstLine="2127"/>
      <w:jc w:val="both"/>
    </w:pPr>
    <w:rPr>
      <w:rFonts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pPr>
      <w:spacing w:line="360" w:lineRule="auto"/>
      <w:ind w:left="142" w:firstLine="1559"/>
      <w:jc w:val="both"/>
    </w:pPr>
    <w:rPr>
      <w:rFonts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Times New Roman" w:hAnsi="Times New Roman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419"/>
        <w:tab w:val="right" w:pos="8838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419"/>
        <w:tab w:val="right" w:pos="8838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hAnsi="Times New Roman" w:cs="Times New Roman"/>
    </w:rPr>
  </w:style>
  <w:style w:type="paragraph" w:styleId="BodyText">
    <w:name w:val="Body Text"/>
    <w:basedOn w:val="Normal"/>
    <w:link w:val="BodyTextChar"/>
    <w:uiPriority w:val="99"/>
    <w:pPr>
      <w:jc w:val="center"/>
    </w:pPr>
    <w:rPr>
      <w:rFonts w:cs="Times New Roman"/>
      <w:b/>
      <w:bCs/>
      <w:i/>
      <w:iCs/>
      <w:color w:val="000000"/>
      <w:lang w:val="pt-PT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pPr>
      <w:ind w:left="1843"/>
    </w:pPr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133</Words>
  <Characters>762</Characters>
  <Application>Microsoft Office Outlook</Application>
  <DocSecurity>0</DocSecurity>
  <Lines>0</Lines>
  <Paragraphs>0</Paragraphs>
  <ScaleCrop>false</ScaleCrop>
  <Company>CODEVASF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 N</dc:title>
  <dc:subject/>
  <dc:creator>messiasc</dc:creator>
  <cp:keywords/>
  <dc:description/>
  <cp:lastModifiedBy>francisco.soares</cp:lastModifiedBy>
  <cp:revision>4</cp:revision>
  <cp:lastPrinted>2008-02-22T14:22:00Z</cp:lastPrinted>
  <dcterms:created xsi:type="dcterms:W3CDTF">2008-02-21T20:14:00Z</dcterms:created>
  <dcterms:modified xsi:type="dcterms:W3CDTF">2008-02-22T14:23:00Z</dcterms:modified>
</cp:coreProperties>
</file>